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93" w:rsidRP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4D2593">
        <w:rPr>
          <w:rFonts w:ascii="Comic Sans MS" w:hAnsi="Comic Sans MS" w:cs="Times New Roman"/>
          <w:b/>
          <w:sz w:val="28"/>
          <w:szCs w:val="28"/>
        </w:rPr>
        <w:t>CRITERIA FOR HONORS/ADVANCED PLACEMENT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FOR ADMISSION INTO 9TH GRADE HONORS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FEBRUARY REVIEW: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Students must meet the following minimum grade criteria for admission into Honors level Science, Social Studies,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English and/or Math: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1st semester grade Regular/Regents Level* 90%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Honors Level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-</w:t>
      </w:r>
      <w:proofErr w:type="gramStart"/>
      <w:r w:rsidRPr="004D2593">
        <w:rPr>
          <w:rFonts w:ascii="Comic Sans MS" w:hAnsi="Comic Sans MS" w:cs="Times New Roman"/>
        </w:rPr>
        <w:t>or</w:t>
      </w:r>
      <w:proofErr w:type="gramEnd"/>
      <w:r w:rsidRPr="004D2593">
        <w:rPr>
          <w:rFonts w:ascii="Comic Sans MS" w:hAnsi="Comic Sans MS" w:cs="Times New Roman"/>
        </w:rPr>
        <w:t>-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Teacher or Supervisor Recommendation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 xml:space="preserve"> 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JUNE REVIEW: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Students must meet the following minimum grade criteria for admission into Honors level Science, Social Studies,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English and/or Math:</w:t>
      </w:r>
    </w:p>
    <w:p w:rsid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Final Grade Regular/Regents Level* 90%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Honors Level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-</w:t>
      </w:r>
      <w:proofErr w:type="gramStart"/>
      <w:r w:rsidRPr="004D2593">
        <w:rPr>
          <w:rFonts w:ascii="Comic Sans MS" w:hAnsi="Comic Sans MS" w:cs="Times New Roman"/>
        </w:rPr>
        <w:t>or</w:t>
      </w:r>
      <w:proofErr w:type="gramEnd"/>
      <w:r w:rsidRPr="004D2593">
        <w:rPr>
          <w:rFonts w:ascii="Comic Sans MS" w:hAnsi="Comic Sans MS" w:cs="Times New Roman"/>
        </w:rPr>
        <w:t>-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Teacher or Supervisor Recommendation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 xml:space="preserve">FOR ADMISSION INTO 10th, 11th and </w:t>
      </w:r>
      <w:proofErr w:type="gramStart"/>
      <w:r w:rsidRPr="004D2593">
        <w:rPr>
          <w:rFonts w:ascii="Comic Sans MS" w:hAnsi="Comic Sans MS" w:cs="Times New Roman"/>
        </w:rPr>
        <w:t>12TH  GRADE</w:t>
      </w:r>
      <w:proofErr w:type="gramEnd"/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HONORS/ADVANCED PLACEMENT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FEBRUARY REVIEW: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 xml:space="preserve">Students must meet 2 out of the 3 minimum grade criteria for admission into Honors/Advanced Placement levels </w:t>
      </w:r>
      <w:proofErr w:type="spellStart"/>
      <w:r w:rsidRPr="004D2593">
        <w:rPr>
          <w:rFonts w:ascii="Comic Sans MS" w:hAnsi="Comic Sans MS" w:cs="Times New Roman"/>
        </w:rPr>
        <w:t>inScience</w:t>
      </w:r>
      <w:proofErr w:type="spellEnd"/>
      <w:r w:rsidRPr="004D2593">
        <w:rPr>
          <w:rFonts w:ascii="Comic Sans MS" w:hAnsi="Comic Sans MS" w:cs="Times New Roman"/>
        </w:rPr>
        <w:t>, Social Studies, Math, English, and/or Foreign Language: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1) 1st semester grade Regular/Regents Level* 90%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Honors Level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2) Midterm exam grade Regular/Regents Level* 90%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Honors Level 80%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3) Overall G.P.A.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-</w:t>
      </w:r>
      <w:proofErr w:type="gramStart"/>
      <w:r w:rsidRPr="004D2593">
        <w:rPr>
          <w:rFonts w:ascii="Comic Sans MS" w:hAnsi="Comic Sans MS" w:cs="Times New Roman"/>
        </w:rPr>
        <w:t>or</w:t>
      </w:r>
      <w:proofErr w:type="gramEnd"/>
      <w:r w:rsidRPr="004D2593">
        <w:rPr>
          <w:rFonts w:ascii="Comic Sans MS" w:hAnsi="Comic Sans MS" w:cs="Times New Roman"/>
        </w:rPr>
        <w:t>-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Teacher or Supervisor Recommendation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lastRenderedPageBreak/>
        <w:t xml:space="preserve"> 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JUNE REVIEW: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Students must meet both of the following minimum criteria for admission into Honors/Advanced Placement levels in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Science, Social Studies, Math, English, and/or Foreign Language: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1) Final Course Grade Regular/Regents Level* 90%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Honors Level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2) Overall G.P.A. 85%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-</w:t>
      </w:r>
      <w:proofErr w:type="gramStart"/>
      <w:r w:rsidRPr="004D2593">
        <w:rPr>
          <w:rFonts w:ascii="Comic Sans MS" w:hAnsi="Comic Sans MS" w:cs="Times New Roman"/>
        </w:rPr>
        <w:t>or</w:t>
      </w:r>
      <w:proofErr w:type="gramEnd"/>
      <w:r w:rsidRPr="004D2593">
        <w:rPr>
          <w:rFonts w:ascii="Comic Sans MS" w:hAnsi="Comic Sans MS" w:cs="Times New Roman"/>
        </w:rPr>
        <w:t>-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Teacher or Supervisor Recommendation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*Due to the accelerated curriculum in mathematics, this is not applicable for Regents level mathematics courses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**Dual enrollment courses (i.e., SUPA, SUNY, WCC). Please refer to course description for criteria.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4D2593">
        <w:rPr>
          <w:rFonts w:ascii="Comic Sans MS" w:hAnsi="Comic Sans MS" w:cs="Times New Roman"/>
          <w:b/>
          <w:sz w:val="28"/>
          <w:szCs w:val="28"/>
        </w:rPr>
        <w:t>Acade</w:t>
      </w:r>
      <w:bookmarkStart w:id="0" w:name="_GoBack"/>
      <w:bookmarkEnd w:id="0"/>
      <w:r w:rsidRPr="004D2593">
        <w:rPr>
          <w:rFonts w:ascii="Comic Sans MS" w:hAnsi="Comic Sans MS" w:cs="Times New Roman"/>
          <w:b/>
          <w:sz w:val="28"/>
          <w:szCs w:val="28"/>
        </w:rPr>
        <w:t>mics in a Curriculum-based Excellence Seminar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4D2593">
        <w:rPr>
          <w:rFonts w:ascii="Comic Sans MS" w:hAnsi="Comic Sans MS" w:cs="Times New Roman"/>
          <w:b/>
          <w:sz w:val="28"/>
          <w:szCs w:val="28"/>
        </w:rPr>
        <w:t>(ACES)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Students who do not meet the February and June criteria for an Advanced Placement or Honors course may be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 xml:space="preserve">permitted to </w:t>
      </w:r>
      <w:proofErr w:type="gramStart"/>
      <w:r w:rsidRPr="004D2593">
        <w:rPr>
          <w:rFonts w:ascii="Comic Sans MS" w:hAnsi="Comic Sans MS" w:cs="Times New Roman"/>
        </w:rPr>
        <w:t>register  if</w:t>
      </w:r>
      <w:proofErr w:type="gramEnd"/>
      <w:r w:rsidRPr="004D2593">
        <w:rPr>
          <w:rFonts w:ascii="Comic Sans MS" w:hAnsi="Comic Sans MS" w:cs="Times New Roman"/>
        </w:rPr>
        <w:t xml:space="preserve"> they enroll in the  ACES summer program as well as enter into a contract with the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 xml:space="preserve">administration. </w:t>
      </w:r>
      <w:proofErr w:type="gramStart"/>
      <w:r w:rsidRPr="004D2593">
        <w:rPr>
          <w:rFonts w:ascii="Comic Sans MS" w:hAnsi="Comic Sans MS" w:cs="Times New Roman"/>
        </w:rPr>
        <w:t>This contract will be facilitated by a school counselor</w:t>
      </w:r>
      <w:proofErr w:type="gramEnd"/>
      <w:r w:rsidRPr="004D2593">
        <w:rPr>
          <w:rFonts w:ascii="Comic Sans MS" w:hAnsi="Comic Sans MS" w:cs="Times New Roman"/>
        </w:rPr>
        <w:t>.</w:t>
      </w:r>
      <w:r>
        <w:rPr>
          <w:rFonts w:ascii="Comic Sans MS" w:hAnsi="Comic Sans MS" w:cs="Times New Roman"/>
        </w:rPr>
        <w:t xml:space="preserve"> 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proofErr w:type="gramStart"/>
      <w:r w:rsidRPr="004D2593">
        <w:rPr>
          <w:rFonts w:ascii="Comic Sans MS" w:hAnsi="Comic Sans MS" w:cs="Times New Roman"/>
        </w:rPr>
        <w:t>The  ACES</w:t>
      </w:r>
      <w:proofErr w:type="gramEnd"/>
      <w:r w:rsidRPr="004D2593">
        <w:rPr>
          <w:rFonts w:ascii="Comic Sans MS" w:hAnsi="Comic Sans MS" w:cs="Times New Roman"/>
        </w:rPr>
        <w:t xml:space="preserve"> program will attempt to assist students in expanding and enhancing the quality of their reading, writing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and critical thinking skills, as well as allow them to become comfortable with the Socratic method of questioning.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This program will be designed for students who do not meet the criteria for Honors and Advanced Placement level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courses based on the aforementioned criteria. It would only cover the following subjects: English, Social Studies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and Science.</w:t>
      </w:r>
      <w:r>
        <w:rPr>
          <w:rFonts w:ascii="Comic Sans MS" w:hAnsi="Comic Sans MS" w:cs="Times New Roman"/>
        </w:rPr>
        <w:t xml:space="preserve"> 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 xml:space="preserve">In </w:t>
      </w:r>
      <w:proofErr w:type="gramStart"/>
      <w:r w:rsidRPr="004D2593">
        <w:rPr>
          <w:rFonts w:ascii="Comic Sans MS" w:hAnsi="Comic Sans MS" w:cs="Times New Roman"/>
        </w:rPr>
        <w:t>the  ACES</w:t>
      </w:r>
      <w:proofErr w:type="gramEnd"/>
      <w:r w:rsidRPr="004D2593">
        <w:rPr>
          <w:rFonts w:ascii="Comic Sans MS" w:hAnsi="Comic Sans MS" w:cs="Times New Roman"/>
        </w:rPr>
        <w:t xml:space="preserve"> program, students must complete 8 hours of intensive work.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If the student does not meet the criteria for the Honors/AP level courses and does not enroll in the ACES summer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program, then he/</w:t>
      </w:r>
      <w:proofErr w:type="gramStart"/>
      <w:r w:rsidRPr="004D2593">
        <w:rPr>
          <w:rFonts w:ascii="Comic Sans MS" w:hAnsi="Comic Sans MS" w:cs="Times New Roman"/>
        </w:rPr>
        <w:t>she  will</w:t>
      </w:r>
      <w:proofErr w:type="gramEnd"/>
      <w:r w:rsidRPr="004D2593">
        <w:rPr>
          <w:rFonts w:ascii="Comic Sans MS" w:hAnsi="Comic Sans MS" w:cs="Times New Roman"/>
        </w:rPr>
        <w:t xml:space="preserve"> not be allowed to enter the Honors/Advanced Placement course. The student’s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 xml:space="preserve">schedule will reflect the level of </w:t>
      </w:r>
      <w:proofErr w:type="gramStart"/>
      <w:r w:rsidRPr="004D2593">
        <w:rPr>
          <w:rFonts w:ascii="Comic Sans MS" w:hAnsi="Comic Sans MS" w:cs="Times New Roman"/>
        </w:rPr>
        <w:t>course</w:t>
      </w:r>
      <w:proofErr w:type="gramEnd"/>
      <w:r w:rsidRPr="004D2593">
        <w:rPr>
          <w:rFonts w:ascii="Comic Sans MS" w:hAnsi="Comic Sans MS" w:cs="Times New Roman"/>
        </w:rPr>
        <w:t xml:space="preserve"> for which he/she has met the criteria.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The 2014 ACES program will be offered during the following dates:</w:t>
      </w: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Options (Choose 1)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Session 1: June 30, July 1, 2, 3 (9:00 am – 11:00 am) – 8 hours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OR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Session 2: August 25, 26, 27, 28 (9:00 am – 11:00 am) – 8 hours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OR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Session 3: September 8, 9, 10, 11 (3:15 – 5:15 pm) – 8 hours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OR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Session 4: September 15, 16, 17, 18, 19, 22, 23, 24, 25, 26, 29, 30 (7:30 – 8:10 am) – 8 hours</w:t>
      </w:r>
    </w:p>
    <w:p w:rsid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4D2593" w:rsidRPr="004D2593" w:rsidRDefault="004D2593" w:rsidP="004D2593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4D2593">
        <w:rPr>
          <w:rFonts w:ascii="Comic Sans MS" w:hAnsi="Comic Sans MS" w:cs="Times New Roman"/>
        </w:rPr>
        <w:t>Optional: Content support sessions will be offered throughout the school year after 3:15 pm in the areas of Social</w:t>
      </w:r>
      <w:r>
        <w:rPr>
          <w:rFonts w:ascii="Comic Sans MS" w:hAnsi="Comic Sans MS" w:cs="Times New Roman"/>
        </w:rPr>
        <w:t xml:space="preserve"> </w:t>
      </w:r>
      <w:r w:rsidRPr="004D2593">
        <w:rPr>
          <w:rFonts w:ascii="Comic Sans MS" w:hAnsi="Comic Sans MS" w:cs="Times New Roman"/>
        </w:rPr>
        <w:t>Studies, English, Chemistry and Biology. Dates will be posted on the high school’s website, through Daily</w:t>
      </w:r>
    </w:p>
    <w:p w:rsidR="001E31A3" w:rsidRPr="004D2593" w:rsidRDefault="004D2593" w:rsidP="004D2593">
      <w:pPr>
        <w:rPr>
          <w:rFonts w:ascii="Comic Sans MS" w:hAnsi="Comic Sans MS"/>
        </w:rPr>
      </w:pPr>
      <w:r w:rsidRPr="004D2593">
        <w:rPr>
          <w:rFonts w:ascii="Comic Sans MS" w:hAnsi="Comic Sans MS" w:cs="Times New Roman"/>
        </w:rPr>
        <w:t>Announcements and e-mails will be sent to students.</w:t>
      </w:r>
    </w:p>
    <w:sectPr w:rsidR="001E31A3" w:rsidRPr="004D2593" w:rsidSect="001E3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93"/>
    <w:rsid w:val="001E31A3"/>
    <w:rsid w:val="004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09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2921</Characters>
  <Application>Microsoft Macintosh Word</Application>
  <DocSecurity>0</DocSecurity>
  <Lines>24</Lines>
  <Paragraphs>6</Paragraphs>
  <ScaleCrop>false</ScaleCrop>
  <Company>Pelham School District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 Home &lt;mhthompson@optonline.net&gt;</dc:creator>
  <cp:keywords/>
  <dc:description/>
  <cp:lastModifiedBy>Maria Maria Home &lt;mhthompson@optonline.net&gt;</cp:lastModifiedBy>
  <cp:revision>1</cp:revision>
  <dcterms:created xsi:type="dcterms:W3CDTF">2014-08-03T01:57:00Z</dcterms:created>
  <dcterms:modified xsi:type="dcterms:W3CDTF">2014-08-03T02:05:00Z</dcterms:modified>
</cp:coreProperties>
</file>